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65F2" w14:textId="59B89E26" w:rsidR="00807825" w:rsidRDefault="007F1D29">
      <w:hyperlink r:id="rId4" w:history="1">
        <w:r w:rsidRPr="008E67E2">
          <w:rPr>
            <w:rStyle w:val="a3"/>
          </w:rPr>
          <w:t>http://old.creditservice.com.ua/integrations/cardservice2.php</w:t>
        </w:r>
      </w:hyperlink>
    </w:p>
    <w:p w14:paraId="4005C624" w14:textId="77777777" w:rsidR="007F1D29" w:rsidRDefault="007F1D29"/>
    <w:sectPr w:rsidR="007F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29"/>
    <w:rsid w:val="007F1D29"/>
    <w:rsid w:val="0080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B3BF"/>
  <w15:chartTrackingRefBased/>
  <w15:docId w15:val="{9A660A33-CC4B-42C9-A383-4859453A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D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1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creditservice.com.ua/integrations/cardservice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Борисенко</dc:creator>
  <cp:keywords/>
  <dc:description/>
  <cp:lastModifiedBy>Ірина Борисенко</cp:lastModifiedBy>
  <cp:revision>1</cp:revision>
  <dcterms:created xsi:type="dcterms:W3CDTF">2021-06-16T11:40:00Z</dcterms:created>
  <dcterms:modified xsi:type="dcterms:W3CDTF">2021-06-16T11:41:00Z</dcterms:modified>
</cp:coreProperties>
</file>